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4C" w:rsidRPr="00532FCC" w:rsidRDefault="00B5234C" w:rsidP="00B5234C">
      <w:pPr>
        <w:pStyle w:val="Tytu"/>
        <w:rPr>
          <w:rFonts w:ascii="Arial" w:hAnsi="Arial" w:cs="Arial"/>
          <w:i w:val="0"/>
          <w:iCs w:val="0"/>
          <w:color w:val="008000"/>
        </w:rPr>
      </w:pPr>
      <w:r w:rsidRPr="00532FCC">
        <w:rPr>
          <w:rFonts w:ascii="Arial" w:hAnsi="Arial" w:cs="Arial"/>
          <w:i w:val="0"/>
          <w:iCs w:val="0"/>
          <w:color w:val="008000"/>
        </w:rPr>
        <w:t>Formularz zgłoszeniowy</w:t>
      </w:r>
    </w:p>
    <w:p w:rsidR="00B5234C" w:rsidRPr="00532FCC" w:rsidRDefault="00B5234C" w:rsidP="00B5234C">
      <w:pPr>
        <w:pStyle w:val="Nagwek2"/>
        <w:rPr>
          <w:rFonts w:ascii="Arial" w:hAnsi="Arial"/>
          <w:i w:val="0"/>
          <w:iCs w:val="0"/>
        </w:rPr>
      </w:pPr>
      <w:r w:rsidRPr="00532FCC">
        <w:rPr>
          <w:rFonts w:ascii="Arial" w:hAnsi="Arial"/>
          <w:i w:val="0"/>
          <w:iCs w:val="0"/>
        </w:rPr>
        <w:t>Przykłady dobrych praktyk w edukacji</w:t>
      </w:r>
    </w:p>
    <w:p w:rsidR="00B5234C" w:rsidRPr="00532FCC" w:rsidRDefault="00B5234C" w:rsidP="00B5234C">
      <w:pPr>
        <w:pStyle w:val="Nagwek2"/>
        <w:rPr>
          <w:rFonts w:ascii="Arial" w:hAnsi="Arial"/>
          <w:i w:val="0"/>
          <w:iCs w:val="0"/>
          <w:sz w:val="16"/>
        </w:rPr>
      </w:pPr>
      <w:r w:rsidRPr="00532FCC">
        <w:rPr>
          <w:rFonts w:ascii="Arial" w:hAnsi="Arial"/>
          <w:i w:val="0"/>
          <w:iCs w:val="0"/>
        </w:rPr>
        <w:t>„</w:t>
      </w:r>
      <w:r w:rsidRPr="00532FCC">
        <w:rPr>
          <w:rFonts w:ascii="Arial" w:hAnsi="Arial"/>
        </w:rPr>
        <w:t>Dzielimy się doświadczeniami”</w:t>
      </w:r>
    </w:p>
    <w:p w:rsidR="00B5234C" w:rsidRDefault="00B5234C" w:rsidP="00B5234C">
      <w:pPr>
        <w:rPr>
          <w:sz w:val="16"/>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gridCol w:w="5760"/>
      </w:tblGrid>
      <w:tr w:rsidR="00B5234C" w:rsidTr="00B5234C">
        <w:tc>
          <w:tcPr>
            <w:tcW w:w="4140" w:type="dxa"/>
            <w:tcBorders>
              <w:top w:val="single" w:sz="12" w:space="0" w:color="auto"/>
              <w:left w:val="single" w:sz="12" w:space="0" w:color="auto"/>
              <w:bottom w:val="single" w:sz="12" w:space="0" w:color="auto"/>
              <w:right w:val="single" w:sz="12" w:space="0" w:color="auto"/>
            </w:tcBorders>
            <w:shd w:val="clear" w:color="auto" w:fill="CCFFCC"/>
            <w:vAlign w:val="center"/>
          </w:tcPr>
          <w:p w:rsidR="00B5234C" w:rsidRPr="00532FCC" w:rsidRDefault="00B5234C" w:rsidP="00C3586D">
            <w:pPr>
              <w:pStyle w:val="Podtytu"/>
              <w:rPr>
                <w:rFonts w:ascii="Arial" w:hAnsi="Arial" w:cs="Arial"/>
              </w:rPr>
            </w:pPr>
            <w:r w:rsidRPr="00532FCC">
              <w:rPr>
                <w:rFonts w:ascii="Arial" w:hAnsi="Arial" w:cs="Arial"/>
              </w:rPr>
              <w:t>Tytuł/nazwa projektu/przedsięwzięcia</w:t>
            </w:r>
          </w:p>
        </w:tc>
        <w:tc>
          <w:tcPr>
            <w:tcW w:w="5760" w:type="dxa"/>
            <w:tcBorders>
              <w:top w:val="single" w:sz="12" w:space="0" w:color="auto"/>
              <w:left w:val="single" w:sz="12" w:space="0" w:color="auto"/>
              <w:bottom w:val="single" w:sz="12" w:space="0" w:color="auto"/>
              <w:right w:val="single" w:sz="12" w:space="0" w:color="auto"/>
            </w:tcBorders>
            <w:vAlign w:val="center"/>
          </w:tcPr>
          <w:p w:rsidR="00B5234C" w:rsidRDefault="00B5234C" w:rsidP="00B5234C">
            <w:pPr>
              <w:jc w:val="center"/>
              <w:rPr>
                <w:rFonts w:asciiTheme="minorHAnsi" w:hAnsiTheme="minorHAnsi"/>
                <w:b/>
                <w:sz w:val="28"/>
                <w:szCs w:val="28"/>
              </w:rPr>
            </w:pPr>
            <w:r w:rsidRPr="00B5234C">
              <w:rPr>
                <w:rFonts w:asciiTheme="minorHAnsi" w:hAnsiTheme="minorHAnsi"/>
                <w:b/>
                <w:i/>
                <w:sz w:val="28"/>
                <w:szCs w:val="28"/>
              </w:rPr>
              <w:t>„Książka naszym przyjacielem”</w:t>
            </w:r>
            <w:r w:rsidRPr="00B5234C">
              <w:rPr>
                <w:rFonts w:asciiTheme="minorHAnsi" w:hAnsiTheme="minorHAnsi"/>
                <w:b/>
                <w:sz w:val="28"/>
                <w:szCs w:val="28"/>
              </w:rPr>
              <w:t xml:space="preserve">, </w:t>
            </w:r>
          </w:p>
          <w:p w:rsidR="00B5234C" w:rsidRPr="00B5234C" w:rsidRDefault="00B5234C" w:rsidP="00B5234C">
            <w:pPr>
              <w:jc w:val="center"/>
              <w:rPr>
                <w:rFonts w:asciiTheme="minorHAnsi" w:hAnsiTheme="minorHAnsi"/>
                <w:b/>
                <w:bCs/>
                <w:sz w:val="28"/>
                <w:szCs w:val="28"/>
                <w:highlight w:val="green"/>
              </w:rPr>
            </w:pPr>
            <w:r w:rsidRPr="00B5234C">
              <w:rPr>
                <w:rFonts w:asciiTheme="minorHAnsi" w:hAnsiTheme="minorHAnsi"/>
                <w:b/>
                <w:sz w:val="28"/>
                <w:szCs w:val="28"/>
              </w:rPr>
              <w:t>czyli rozbudzanie zainteresowań czytelniczych wśród dzieci</w:t>
            </w:r>
          </w:p>
        </w:tc>
      </w:tr>
      <w:tr w:rsidR="00B5234C" w:rsidTr="00B5234C">
        <w:tc>
          <w:tcPr>
            <w:tcW w:w="4140" w:type="dxa"/>
            <w:tcBorders>
              <w:top w:val="single" w:sz="12" w:space="0" w:color="auto"/>
              <w:left w:val="single" w:sz="12" w:space="0" w:color="auto"/>
              <w:bottom w:val="single" w:sz="12" w:space="0" w:color="auto"/>
              <w:right w:val="single" w:sz="12" w:space="0" w:color="auto"/>
            </w:tcBorders>
            <w:shd w:val="clear" w:color="auto" w:fill="CCFFCC"/>
            <w:vAlign w:val="center"/>
          </w:tcPr>
          <w:p w:rsidR="00B5234C" w:rsidRDefault="00B5234C" w:rsidP="00C3586D">
            <w:pPr>
              <w:rPr>
                <w:rFonts w:ascii="Arial" w:hAnsi="Arial" w:cs="Arial"/>
                <w:b/>
                <w:bCs/>
              </w:rPr>
            </w:pPr>
          </w:p>
          <w:p w:rsidR="00B5234C" w:rsidRPr="00532FCC" w:rsidRDefault="00B5234C" w:rsidP="00C3586D">
            <w:pPr>
              <w:rPr>
                <w:rFonts w:ascii="Arial" w:hAnsi="Arial" w:cs="Arial"/>
                <w:b/>
                <w:bCs/>
              </w:rPr>
            </w:pPr>
            <w:r w:rsidRPr="00532FCC">
              <w:rPr>
                <w:rFonts w:ascii="Arial" w:hAnsi="Arial" w:cs="Arial"/>
                <w:b/>
                <w:bCs/>
              </w:rPr>
              <w:t>Nazwa szkoły/placówki</w:t>
            </w:r>
          </w:p>
          <w:p w:rsidR="00B5234C" w:rsidRPr="00532FCC" w:rsidRDefault="00B5234C" w:rsidP="00C3586D">
            <w:pPr>
              <w:rPr>
                <w:rFonts w:ascii="Arial" w:hAnsi="Arial" w:cs="Arial"/>
                <w:b/>
                <w:bCs/>
              </w:rPr>
            </w:pPr>
          </w:p>
        </w:tc>
        <w:tc>
          <w:tcPr>
            <w:tcW w:w="5760" w:type="dxa"/>
            <w:tcBorders>
              <w:top w:val="single" w:sz="12" w:space="0" w:color="auto"/>
              <w:left w:val="single" w:sz="12" w:space="0" w:color="auto"/>
              <w:bottom w:val="single" w:sz="12" w:space="0" w:color="auto"/>
              <w:right w:val="single" w:sz="12" w:space="0" w:color="auto"/>
            </w:tcBorders>
            <w:vAlign w:val="center"/>
          </w:tcPr>
          <w:p w:rsidR="00B5234C" w:rsidRPr="00B5234C" w:rsidRDefault="00B5234C" w:rsidP="00B5234C">
            <w:pPr>
              <w:jc w:val="center"/>
              <w:rPr>
                <w:rFonts w:asciiTheme="minorHAnsi" w:hAnsiTheme="minorHAnsi"/>
                <w:b/>
                <w:bCs/>
                <w:sz w:val="28"/>
                <w:highlight w:val="green"/>
              </w:rPr>
            </w:pPr>
            <w:r w:rsidRPr="00B5234C">
              <w:rPr>
                <w:rFonts w:asciiTheme="minorHAnsi" w:hAnsiTheme="minorHAnsi"/>
                <w:b/>
                <w:bCs/>
                <w:sz w:val="28"/>
              </w:rPr>
              <w:t xml:space="preserve">Publiczne Przedszkole nr 2  </w:t>
            </w:r>
            <w:r w:rsidRPr="00B5234C">
              <w:rPr>
                <w:rFonts w:asciiTheme="minorHAnsi" w:hAnsiTheme="minorHAnsi"/>
                <w:b/>
                <w:bCs/>
                <w:i/>
                <w:sz w:val="28"/>
              </w:rPr>
              <w:t>„Pod Kasztanami”</w:t>
            </w:r>
          </w:p>
        </w:tc>
      </w:tr>
      <w:tr w:rsidR="00B5234C" w:rsidTr="00C3586D">
        <w:tc>
          <w:tcPr>
            <w:tcW w:w="4140" w:type="dxa"/>
            <w:tcBorders>
              <w:top w:val="single" w:sz="12" w:space="0" w:color="auto"/>
              <w:left w:val="single" w:sz="12" w:space="0" w:color="auto"/>
              <w:bottom w:val="single" w:sz="12" w:space="0" w:color="auto"/>
              <w:right w:val="single" w:sz="12" w:space="0" w:color="auto"/>
            </w:tcBorders>
            <w:shd w:val="clear" w:color="auto" w:fill="CCFFCC"/>
            <w:vAlign w:val="center"/>
          </w:tcPr>
          <w:p w:rsidR="00B5234C" w:rsidRDefault="00B5234C" w:rsidP="00C3586D">
            <w:pPr>
              <w:rPr>
                <w:rFonts w:ascii="Arial" w:hAnsi="Arial" w:cs="Arial"/>
                <w:b/>
                <w:bCs/>
              </w:rPr>
            </w:pPr>
          </w:p>
          <w:p w:rsidR="00B5234C" w:rsidRPr="00532FCC" w:rsidRDefault="00B5234C" w:rsidP="00C3586D">
            <w:pPr>
              <w:rPr>
                <w:rFonts w:ascii="Arial" w:hAnsi="Arial" w:cs="Arial"/>
                <w:b/>
                <w:bCs/>
              </w:rPr>
            </w:pPr>
            <w:r w:rsidRPr="00532FCC">
              <w:rPr>
                <w:rFonts w:ascii="Arial" w:hAnsi="Arial" w:cs="Arial"/>
                <w:b/>
                <w:bCs/>
              </w:rPr>
              <w:t xml:space="preserve">Adres szkoły/placówki </w:t>
            </w:r>
          </w:p>
          <w:p w:rsidR="00B5234C" w:rsidRPr="00532FCC" w:rsidRDefault="00B5234C" w:rsidP="00C3586D">
            <w:pPr>
              <w:rPr>
                <w:rFonts w:ascii="Arial" w:hAnsi="Arial" w:cs="Arial"/>
                <w:i/>
                <w:iCs/>
              </w:rPr>
            </w:pPr>
            <w:r w:rsidRPr="00532FCC">
              <w:rPr>
                <w:rFonts w:ascii="Arial" w:hAnsi="Arial" w:cs="Arial"/>
                <w:i/>
                <w:iCs/>
                <w:sz w:val="22"/>
              </w:rPr>
              <w:t xml:space="preserve">1. miasto, gmina, powiat, ulica, </w:t>
            </w:r>
          </w:p>
          <w:p w:rsidR="00B5234C" w:rsidRPr="00532FCC" w:rsidRDefault="00B5234C" w:rsidP="00C3586D">
            <w:pPr>
              <w:rPr>
                <w:rFonts w:ascii="Arial" w:hAnsi="Arial" w:cs="Arial"/>
                <w:i/>
                <w:iCs/>
              </w:rPr>
            </w:pPr>
            <w:r w:rsidRPr="00532FCC">
              <w:rPr>
                <w:rFonts w:ascii="Arial" w:hAnsi="Arial" w:cs="Arial"/>
                <w:i/>
                <w:iCs/>
                <w:sz w:val="22"/>
              </w:rPr>
              <w:t>2. telefon,</w:t>
            </w:r>
          </w:p>
          <w:p w:rsidR="00B5234C" w:rsidRPr="00532FCC" w:rsidRDefault="00B5234C" w:rsidP="00C3586D">
            <w:pPr>
              <w:rPr>
                <w:rFonts w:ascii="Arial" w:hAnsi="Arial" w:cs="Arial"/>
                <w:i/>
                <w:iCs/>
              </w:rPr>
            </w:pPr>
            <w:r w:rsidRPr="00532FCC">
              <w:rPr>
                <w:rFonts w:ascii="Arial" w:hAnsi="Arial" w:cs="Arial"/>
                <w:i/>
                <w:iCs/>
                <w:sz w:val="22"/>
              </w:rPr>
              <w:t>3. e-mail,</w:t>
            </w:r>
          </w:p>
          <w:p w:rsidR="00B5234C" w:rsidRPr="00532FCC" w:rsidRDefault="00B5234C" w:rsidP="00C3586D">
            <w:pPr>
              <w:rPr>
                <w:rFonts w:ascii="Arial" w:hAnsi="Arial" w:cs="Arial"/>
              </w:rPr>
            </w:pPr>
            <w:r w:rsidRPr="00532FCC">
              <w:rPr>
                <w:rFonts w:ascii="Arial" w:hAnsi="Arial" w:cs="Arial"/>
                <w:i/>
                <w:iCs/>
                <w:sz w:val="22"/>
              </w:rPr>
              <w:t>4. strona internetowa</w:t>
            </w:r>
            <w:r w:rsidRPr="00532FCC">
              <w:rPr>
                <w:rFonts w:ascii="Arial" w:hAnsi="Arial" w:cs="Arial"/>
              </w:rPr>
              <w:t>.</w:t>
            </w:r>
          </w:p>
          <w:p w:rsidR="00B5234C" w:rsidRPr="00532FCC" w:rsidRDefault="00B5234C" w:rsidP="00C3586D">
            <w:pPr>
              <w:rPr>
                <w:rFonts w:ascii="Arial" w:hAnsi="Arial" w:cs="Arial"/>
                <w:b/>
                <w:bCs/>
              </w:rPr>
            </w:pPr>
          </w:p>
        </w:tc>
        <w:tc>
          <w:tcPr>
            <w:tcW w:w="5760" w:type="dxa"/>
            <w:tcBorders>
              <w:top w:val="single" w:sz="12" w:space="0" w:color="auto"/>
              <w:left w:val="single" w:sz="12" w:space="0" w:color="auto"/>
              <w:bottom w:val="single" w:sz="12" w:space="0" w:color="auto"/>
              <w:right w:val="single" w:sz="12" w:space="0" w:color="auto"/>
            </w:tcBorders>
          </w:tcPr>
          <w:p w:rsidR="00B5234C" w:rsidRPr="00B5234C" w:rsidRDefault="00B5234C" w:rsidP="00B5234C">
            <w:pPr>
              <w:rPr>
                <w:rFonts w:asciiTheme="minorHAnsi" w:hAnsiTheme="minorHAnsi"/>
                <w:b/>
                <w:bCs/>
                <w:sz w:val="28"/>
              </w:rPr>
            </w:pPr>
            <w:r w:rsidRPr="00B5234C">
              <w:rPr>
                <w:rFonts w:asciiTheme="minorHAnsi" w:hAnsiTheme="minorHAnsi"/>
                <w:b/>
                <w:bCs/>
                <w:sz w:val="28"/>
              </w:rPr>
              <w:t>ul. Kolejowa 16</w:t>
            </w:r>
          </w:p>
          <w:p w:rsidR="00B5234C" w:rsidRPr="00B5234C" w:rsidRDefault="00B5234C" w:rsidP="00B5234C">
            <w:pPr>
              <w:rPr>
                <w:rFonts w:asciiTheme="minorHAnsi" w:hAnsiTheme="minorHAnsi"/>
                <w:b/>
                <w:bCs/>
                <w:sz w:val="28"/>
              </w:rPr>
            </w:pPr>
            <w:r w:rsidRPr="00B5234C">
              <w:rPr>
                <w:rFonts w:asciiTheme="minorHAnsi" w:hAnsiTheme="minorHAnsi"/>
                <w:b/>
                <w:bCs/>
                <w:sz w:val="28"/>
              </w:rPr>
              <w:t>63-460 Nowe Skalmierzyce</w:t>
            </w:r>
          </w:p>
          <w:p w:rsidR="00B5234C" w:rsidRPr="00B5234C" w:rsidRDefault="00B5234C" w:rsidP="00B5234C">
            <w:pPr>
              <w:rPr>
                <w:rFonts w:asciiTheme="minorHAnsi" w:hAnsiTheme="minorHAnsi"/>
                <w:b/>
                <w:bCs/>
                <w:sz w:val="28"/>
              </w:rPr>
            </w:pPr>
            <w:r w:rsidRPr="00B5234C">
              <w:rPr>
                <w:rFonts w:asciiTheme="minorHAnsi" w:hAnsiTheme="minorHAnsi"/>
                <w:b/>
                <w:bCs/>
                <w:sz w:val="28"/>
              </w:rPr>
              <w:t xml:space="preserve">Powiat ostrowski </w:t>
            </w:r>
          </w:p>
          <w:p w:rsidR="00B5234C" w:rsidRPr="00B5234C" w:rsidRDefault="00B5234C" w:rsidP="00B5234C">
            <w:pPr>
              <w:rPr>
                <w:rFonts w:asciiTheme="minorHAnsi" w:hAnsiTheme="minorHAnsi"/>
                <w:b/>
                <w:bCs/>
                <w:sz w:val="28"/>
              </w:rPr>
            </w:pPr>
          </w:p>
          <w:p w:rsidR="00B5234C" w:rsidRPr="00B5234C" w:rsidRDefault="00B5234C" w:rsidP="00B5234C">
            <w:pPr>
              <w:rPr>
                <w:rFonts w:asciiTheme="minorHAnsi" w:hAnsiTheme="minorHAnsi"/>
                <w:b/>
                <w:bCs/>
                <w:sz w:val="28"/>
                <w:lang w:val="en-US"/>
              </w:rPr>
            </w:pPr>
            <w:r w:rsidRPr="00B5234C">
              <w:rPr>
                <w:rFonts w:asciiTheme="minorHAnsi" w:hAnsiTheme="minorHAnsi"/>
                <w:b/>
                <w:bCs/>
                <w:sz w:val="28"/>
                <w:lang w:val="en-US"/>
              </w:rPr>
              <w:t>Tel. 62 762 28 54</w:t>
            </w:r>
          </w:p>
          <w:p w:rsidR="00B5234C" w:rsidRPr="00B5234C" w:rsidRDefault="00B5234C" w:rsidP="00B5234C">
            <w:pPr>
              <w:rPr>
                <w:rFonts w:asciiTheme="minorHAnsi" w:hAnsiTheme="minorHAnsi"/>
                <w:b/>
                <w:bCs/>
                <w:sz w:val="28"/>
                <w:lang w:val="en-US"/>
              </w:rPr>
            </w:pPr>
          </w:p>
          <w:p w:rsidR="00B5234C" w:rsidRPr="00B5234C" w:rsidRDefault="00B5234C" w:rsidP="00B5234C">
            <w:pPr>
              <w:rPr>
                <w:rFonts w:asciiTheme="minorHAnsi" w:hAnsiTheme="minorHAnsi"/>
                <w:b/>
                <w:bCs/>
                <w:sz w:val="28"/>
                <w:lang w:val="en-US"/>
              </w:rPr>
            </w:pPr>
            <w:r w:rsidRPr="00B5234C">
              <w:rPr>
                <w:rFonts w:asciiTheme="minorHAnsi" w:hAnsiTheme="minorHAnsi"/>
                <w:b/>
                <w:bCs/>
                <w:sz w:val="28"/>
                <w:lang w:val="en-US"/>
              </w:rPr>
              <w:t xml:space="preserve">e-mail: </w:t>
            </w:r>
            <w:hyperlink r:id="rId8" w:history="1">
              <w:r w:rsidRPr="00B5234C">
                <w:rPr>
                  <w:rStyle w:val="Hipercze"/>
                  <w:rFonts w:asciiTheme="minorHAnsi" w:hAnsiTheme="minorHAnsi"/>
                  <w:b/>
                  <w:bCs/>
                  <w:sz w:val="28"/>
                  <w:lang w:val="en-US"/>
                </w:rPr>
                <w:t>podkasztanami@noweskalmierzyce.pl</w:t>
              </w:r>
            </w:hyperlink>
            <w:r w:rsidRPr="00B5234C">
              <w:rPr>
                <w:rFonts w:asciiTheme="minorHAnsi" w:hAnsiTheme="minorHAnsi"/>
                <w:b/>
                <w:bCs/>
                <w:sz w:val="28"/>
                <w:lang w:val="en-US"/>
              </w:rPr>
              <w:t xml:space="preserve"> </w:t>
            </w:r>
          </w:p>
          <w:p w:rsidR="00B5234C" w:rsidRPr="00B5234C" w:rsidRDefault="00B5234C" w:rsidP="00B5234C">
            <w:pPr>
              <w:rPr>
                <w:rFonts w:asciiTheme="minorHAnsi" w:hAnsiTheme="minorHAnsi"/>
                <w:b/>
                <w:bCs/>
                <w:sz w:val="28"/>
                <w:lang w:val="en-US"/>
              </w:rPr>
            </w:pPr>
          </w:p>
          <w:p w:rsidR="00B5234C" w:rsidRPr="00B5234C" w:rsidRDefault="00C8725B" w:rsidP="00B5234C">
            <w:pPr>
              <w:rPr>
                <w:rFonts w:asciiTheme="minorHAnsi" w:hAnsiTheme="minorHAnsi"/>
                <w:b/>
                <w:bCs/>
                <w:sz w:val="28"/>
              </w:rPr>
            </w:pPr>
            <w:hyperlink r:id="rId9" w:history="1">
              <w:r w:rsidR="00B5234C" w:rsidRPr="00B5234C">
                <w:rPr>
                  <w:rStyle w:val="Hipercze"/>
                  <w:rFonts w:asciiTheme="minorHAnsi" w:hAnsiTheme="minorHAnsi"/>
                  <w:b/>
                  <w:bCs/>
                  <w:sz w:val="28"/>
                </w:rPr>
                <w:t>www.podkasztanami.noweskalmierzyce.pl</w:t>
              </w:r>
            </w:hyperlink>
          </w:p>
          <w:p w:rsidR="00B5234C" w:rsidRPr="00B5234C" w:rsidRDefault="00B5234C" w:rsidP="00B5234C">
            <w:pPr>
              <w:rPr>
                <w:rFonts w:asciiTheme="minorHAnsi" w:hAnsiTheme="minorHAnsi"/>
                <w:b/>
                <w:bCs/>
                <w:sz w:val="28"/>
                <w:highlight w:val="green"/>
              </w:rPr>
            </w:pPr>
          </w:p>
        </w:tc>
      </w:tr>
      <w:tr w:rsidR="00B5234C" w:rsidTr="00C3586D">
        <w:trPr>
          <w:cantSplit/>
          <w:trHeight w:val="865"/>
        </w:trPr>
        <w:tc>
          <w:tcPr>
            <w:tcW w:w="4140" w:type="dxa"/>
            <w:tcBorders>
              <w:top w:val="single" w:sz="12" w:space="0" w:color="auto"/>
              <w:left w:val="single" w:sz="12" w:space="0" w:color="auto"/>
              <w:bottom w:val="single" w:sz="12" w:space="0" w:color="auto"/>
              <w:right w:val="single" w:sz="12" w:space="0" w:color="auto"/>
            </w:tcBorders>
            <w:shd w:val="clear" w:color="auto" w:fill="CCFFCC"/>
            <w:vAlign w:val="center"/>
          </w:tcPr>
          <w:p w:rsidR="00B5234C" w:rsidRPr="00532FCC" w:rsidRDefault="00B5234C" w:rsidP="00C3586D">
            <w:pPr>
              <w:rPr>
                <w:rFonts w:ascii="Arial" w:hAnsi="Arial" w:cs="Arial"/>
                <w:color w:val="000000"/>
              </w:rPr>
            </w:pPr>
            <w:r w:rsidRPr="00532FCC">
              <w:rPr>
                <w:rFonts w:ascii="Arial" w:hAnsi="Arial" w:cs="Arial"/>
                <w:b/>
                <w:bCs/>
                <w:color w:val="000000"/>
                <w:szCs w:val="22"/>
              </w:rPr>
              <w:t>Autor projektu/przedsięwzięcia</w:t>
            </w:r>
            <w:r w:rsidRPr="00532FCC">
              <w:rPr>
                <w:rFonts w:ascii="Arial" w:hAnsi="Arial" w:cs="Arial"/>
                <w:color w:val="000000"/>
                <w:szCs w:val="22"/>
              </w:rPr>
              <w:t xml:space="preserve"> </w:t>
            </w:r>
          </w:p>
          <w:p w:rsidR="00B5234C" w:rsidRPr="00532FCC" w:rsidRDefault="00B5234C" w:rsidP="00C3586D">
            <w:pPr>
              <w:rPr>
                <w:rFonts w:ascii="Arial" w:hAnsi="Arial" w:cs="Arial"/>
                <w:bCs/>
                <w:i/>
                <w:iCs/>
                <w:lang w:val="de-DE"/>
              </w:rPr>
            </w:pPr>
            <w:r w:rsidRPr="00532FCC">
              <w:rPr>
                <w:rFonts w:ascii="Arial" w:hAnsi="Arial" w:cs="Arial"/>
                <w:bCs/>
                <w:i/>
                <w:iCs/>
                <w:sz w:val="22"/>
                <w:szCs w:val="22"/>
              </w:rPr>
              <w:t>(imię, nazwisko, stanowisko)</w:t>
            </w:r>
          </w:p>
        </w:tc>
        <w:tc>
          <w:tcPr>
            <w:tcW w:w="5760" w:type="dxa"/>
            <w:tcBorders>
              <w:top w:val="single" w:sz="12" w:space="0" w:color="auto"/>
              <w:left w:val="single" w:sz="12" w:space="0" w:color="auto"/>
              <w:bottom w:val="single" w:sz="12" w:space="0" w:color="auto"/>
              <w:right w:val="single" w:sz="12" w:space="0" w:color="auto"/>
            </w:tcBorders>
          </w:tcPr>
          <w:p w:rsidR="00B5234C" w:rsidRDefault="00B5234C" w:rsidP="00C3586D">
            <w:pPr>
              <w:rPr>
                <w:rFonts w:ascii="Calibri" w:hAnsi="Calibri"/>
                <w:b/>
                <w:bCs/>
                <w:sz w:val="28"/>
                <w:lang w:val="de-DE"/>
              </w:rPr>
            </w:pPr>
            <w:r w:rsidRPr="00B5234C">
              <w:rPr>
                <w:rFonts w:ascii="Calibri" w:hAnsi="Calibri"/>
                <w:b/>
                <w:bCs/>
                <w:sz w:val="28"/>
                <w:lang w:val="de-DE"/>
              </w:rPr>
              <w:t xml:space="preserve">Sylwia Głowacka </w:t>
            </w:r>
            <w:r>
              <w:rPr>
                <w:rFonts w:ascii="Calibri" w:hAnsi="Calibri"/>
                <w:b/>
                <w:bCs/>
                <w:sz w:val="28"/>
                <w:lang w:val="de-DE"/>
              </w:rPr>
              <w:t>–</w:t>
            </w:r>
            <w:r w:rsidRPr="00B5234C">
              <w:rPr>
                <w:rFonts w:ascii="Calibri" w:hAnsi="Calibri"/>
                <w:b/>
                <w:bCs/>
                <w:sz w:val="28"/>
                <w:lang w:val="de-DE"/>
              </w:rPr>
              <w:t xml:space="preserve"> nauczyciel</w:t>
            </w:r>
          </w:p>
          <w:p w:rsidR="00B5234C" w:rsidRDefault="00B5234C" w:rsidP="00B5234C">
            <w:pPr>
              <w:rPr>
                <w:rFonts w:ascii="Calibri" w:hAnsi="Calibri"/>
                <w:b/>
                <w:bCs/>
                <w:sz w:val="28"/>
                <w:highlight w:val="green"/>
                <w:lang w:val="de-DE"/>
              </w:rPr>
            </w:pPr>
            <w:r>
              <w:rPr>
                <w:rFonts w:ascii="Calibri" w:hAnsi="Calibri"/>
                <w:b/>
                <w:bCs/>
                <w:sz w:val="28"/>
                <w:lang w:val="de-DE"/>
              </w:rPr>
              <w:t>Joanna Wawrzyniak – nauczyciel</w:t>
            </w:r>
          </w:p>
        </w:tc>
      </w:tr>
    </w:tbl>
    <w:p w:rsidR="00B5234C" w:rsidRDefault="00B5234C" w:rsidP="00B5234C">
      <w:pPr>
        <w:rPr>
          <w:rFonts w:ascii="Calibri" w:hAnsi="Calibri"/>
          <w:b/>
          <w:bCs/>
          <w:sz w:val="16"/>
          <w:lang w:val="de-DE"/>
        </w:rPr>
      </w:pPr>
    </w:p>
    <w:p w:rsidR="00B5234C" w:rsidRPr="00532FCC" w:rsidRDefault="00B5234C" w:rsidP="00B5234C">
      <w:pPr>
        <w:ind w:left="-540"/>
        <w:jc w:val="both"/>
        <w:rPr>
          <w:rFonts w:ascii="Arial" w:hAnsi="Arial" w:cs="Arial"/>
          <w:b/>
          <w:bCs/>
          <w:sz w:val="16"/>
        </w:rPr>
      </w:pPr>
      <w:r w:rsidRPr="00532FCC">
        <w:rPr>
          <w:rFonts w:ascii="Arial" w:hAnsi="Arial" w:cs="Arial"/>
          <w:b/>
          <w:bCs/>
        </w:rPr>
        <w:t>1. Opis dobrej praktyki</w:t>
      </w:r>
      <w:r w:rsidRPr="00532FCC">
        <w:rPr>
          <w:rFonts w:ascii="Arial" w:hAnsi="Arial" w:cs="Arial"/>
        </w:rPr>
        <w:t xml:space="preserve"> </w:t>
      </w:r>
      <w:r w:rsidRPr="00532FCC">
        <w:rPr>
          <w:rFonts w:ascii="Arial" w:hAnsi="Arial" w:cs="Arial"/>
          <w:i/>
          <w:iCs/>
        </w:rPr>
        <w:t>(np.</w:t>
      </w:r>
      <w:r w:rsidRPr="00532FCC">
        <w:rPr>
          <w:rFonts w:ascii="Arial" w:hAnsi="Arial" w:cs="Arial"/>
          <w:i/>
          <w:iCs/>
          <w:sz w:val="28"/>
        </w:rPr>
        <w:t xml:space="preserve"> </w:t>
      </w:r>
      <w:r w:rsidRPr="00532FCC">
        <w:rPr>
          <w:rFonts w:ascii="Arial" w:hAnsi="Arial" w:cs="Arial"/>
          <w:i/>
          <w:iCs/>
        </w:rPr>
        <w:t>opis przesłanek, które zainspirowały do realizacji projektu, innowacyjność/oryginalność pomysłu, skuteczność zastosowanych metod i form pracy, cele projektu, czas realizacji...).</w:t>
      </w:r>
    </w:p>
    <w:p w:rsidR="00B5234C" w:rsidRDefault="00B5234C" w:rsidP="00B5234C">
      <w:pPr>
        <w:ind w:left="-540"/>
        <w:rPr>
          <w:rFonts w:ascii="Calibri" w:hAnsi="Calibri"/>
          <w:b/>
          <w:bCs/>
          <w:sz w:val="16"/>
        </w:rPr>
      </w:pPr>
    </w:p>
    <w:tbl>
      <w:tblPr>
        <w:tblW w:w="990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00"/>
      </w:tblGrid>
      <w:tr w:rsidR="00B5234C" w:rsidTr="00C3586D">
        <w:tc>
          <w:tcPr>
            <w:tcW w:w="9900" w:type="dxa"/>
            <w:tcBorders>
              <w:top w:val="single" w:sz="12" w:space="0" w:color="auto"/>
              <w:left w:val="single" w:sz="12" w:space="0" w:color="auto"/>
              <w:bottom w:val="single" w:sz="12" w:space="0" w:color="auto"/>
              <w:right w:val="single" w:sz="12" w:space="0" w:color="auto"/>
            </w:tcBorders>
          </w:tcPr>
          <w:p w:rsidR="005F4560" w:rsidRPr="001672A4" w:rsidRDefault="005F4560" w:rsidP="005F4560">
            <w:pPr>
              <w:spacing w:before="240" w:after="240"/>
              <w:jc w:val="both"/>
              <w:rPr>
                <w:rFonts w:ascii="Arial" w:hAnsi="Arial" w:cs="Arial"/>
              </w:rPr>
            </w:pPr>
            <w:r w:rsidRPr="001672A4">
              <w:rPr>
                <w:rFonts w:ascii="Arial" w:hAnsi="Arial" w:cs="Arial"/>
              </w:rPr>
              <w:t xml:space="preserve">Lata przedszkolne to dla każdego dziecka czas niezwykle intensywnego poznawania świata, gromadzenia wiedzy, rozwijania i doskonalenia wielu umiejętności. Kluczowym narzędziem poznawczym, a zarazem warunkiem dobrego funkcjonowania w społeczeństwie jest język. Nauczenie najmłodszych poprawnego, bogatego i pięknego języka oraz swobody w posługiwaniu się nim, jest jednym z najważniejszych powinności dorosłych wobec dzieci i darów, jakie możemy im przekazać. Najlepszą i najbardziej lubianą przez naszych małych podopiecznych metodą, pozwalającą zainteresować je ojczystym językiem, jest obcowanie z książką. </w:t>
            </w:r>
          </w:p>
          <w:p w:rsidR="005F4560" w:rsidRPr="001672A4" w:rsidRDefault="005F4560" w:rsidP="005F4560">
            <w:pPr>
              <w:spacing w:before="240" w:after="240"/>
              <w:jc w:val="both"/>
              <w:rPr>
                <w:rFonts w:ascii="Arial" w:hAnsi="Arial" w:cs="Arial"/>
              </w:rPr>
            </w:pPr>
            <w:r w:rsidRPr="001672A4">
              <w:rPr>
                <w:rFonts w:ascii="Arial" w:hAnsi="Arial" w:cs="Arial"/>
              </w:rPr>
              <w:t xml:space="preserve">Rozbudzanie zainteresowań czytelniczych wśród dzieci stało się w naszej placówce przyjemnym nawykiem i jest realizowane systematycznie. Dodatkowo nasze przedszkole należy do Klubu Czytających Przedszkoli, bowiem podjęte działania doskonale wpisują się w ogólnopolską akcję „Cała Polska czyta dzieciom”. </w:t>
            </w:r>
          </w:p>
          <w:p w:rsidR="005F4560" w:rsidRPr="001672A4" w:rsidRDefault="005F4560" w:rsidP="005F4560">
            <w:pPr>
              <w:spacing w:before="240" w:after="240"/>
              <w:jc w:val="both"/>
              <w:rPr>
                <w:rFonts w:ascii="Arial" w:hAnsi="Arial" w:cs="Arial"/>
              </w:rPr>
            </w:pPr>
            <w:r w:rsidRPr="001672A4">
              <w:rPr>
                <w:rFonts w:ascii="Arial" w:hAnsi="Arial" w:cs="Arial"/>
              </w:rPr>
              <w:t>W ramach edukacji czytelniczej:</w:t>
            </w:r>
          </w:p>
          <w:p w:rsidR="005F4560" w:rsidRPr="001672A4" w:rsidRDefault="005F4560" w:rsidP="005F4560">
            <w:pPr>
              <w:pStyle w:val="Akapitzlist"/>
              <w:numPr>
                <w:ilvl w:val="0"/>
                <w:numId w:val="1"/>
              </w:numPr>
              <w:spacing w:before="240" w:after="240" w:line="240" w:lineRule="auto"/>
              <w:jc w:val="both"/>
              <w:rPr>
                <w:rFonts w:ascii="Arial" w:hAnsi="Arial" w:cs="Arial"/>
                <w:sz w:val="24"/>
                <w:szCs w:val="24"/>
              </w:rPr>
            </w:pPr>
            <w:r w:rsidRPr="001672A4">
              <w:rPr>
                <w:rFonts w:ascii="Arial" w:hAnsi="Arial" w:cs="Arial"/>
                <w:sz w:val="24"/>
                <w:szCs w:val="24"/>
              </w:rPr>
              <w:lastRenderedPageBreak/>
              <w:t>W każdej sali powstał „kącik książki”, z którego dzieci mogą dowolnie korzystać. Kącik jest na bieżąco wzbogacany o nowe pozycje lekturowe.</w:t>
            </w:r>
          </w:p>
          <w:p w:rsidR="005F4560" w:rsidRPr="001672A4" w:rsidRDefault="005F4560" w:rsidP="005F4560">
            <w:pPr>
              <w:pStyle w:val="Akapitzlist"/>
              <w:numPr>
                <w:ilvl w:val="0"/>
                <w:numId w:val="1"/>
              </w:numPr>
              <w:spacing w:before="240" w:after="240" w:line="240" w:lineRule="auto"/>
              <w:jc w:val="both"/>
              <w:rPr>
                <w:rFonts w:ascii="Arial" w:hAnsi="Arial" w:cs="Arial"/>
                <w:sz w:val="24"/>
                <w:szCs w:val="24"/>
              </w:rPr>
            </w:pPr>
            <w:r w:rsidRPr="001672A4">
              <w:rPr>
                <w:rFonts w:ascii="Arial" w:hAnsi="Arial" w:cs="Arial"/>
                <w:sz w:val="24"/>
                <w:szCs w:val="24"/>
              </w:rPr>
              <w:t xml:space="preserve">W grupach starszych powstał również „kącik liter”, dzięki niemu dzieci uczą się łączenia dźwięku z odpowiednim znakiem graficznym.   </w:t>
            </w:r>
          </w:p>
          <w:p w:rsidR="005F4560" w:rsidRPr="001672A4" w:rsidRDefault="005F4560" w:rsidP="005F4560">
            <w:pPr>
              <w:pStyle w:val="Akapitzlist"/>
              <w:numPr>
                <w:ilvl w:val="0"/>
                <w:numId w:val="1"/>
              </w:numPr>
              <w:spacing w:before="240" w:after="240" w:line="240" w:lineRule="auto"/>
              <w:jc w:val="both"/>
              <w:rPr>
                <w:rFonts w:ascii="Arial" w:hAnsi="Arial" w:cs="Arial"/>
                <w:sz w:val="24"/>
                <w:szCs w:val="24"/>
              </w:rPr>
            </w:pPr>
            <w:r w:rsidRPr="001672A4">
              <w:rPr>
                <w:rFonts w:ascii="Arial" w:hAnsi="Arial" w:cs="Arial"/>
                <w:sz w:val="24"/>
                <w:szCs w:val="24"/>
              </w:rPr>
              <w:t>Organizujemy wystawy książek, miłym zwyczajem jest przynoszenie ulubionych pozycji książkowych przez dzieci z domu i opowiadanie o nich.</w:t>
            </w:r>
          </w:p>
          <w:p w:rsidR="005F4560" w:rsidRPr="001672A4" w:rsidRDefault="005F4560" w:rsidP="005F4560">
            <w:pPr>
              <w:pStyle w:val="Akapitzlist"/>
              <w:numPr>
                <w:ilvl w:val="0"/>
                <w:numId w:val="1"/>
              </w:numPr>
              <w:spacing w:before="240" w:after="240" w:line="240" w:lineRule="auto"/>
              <w:jc w:val="both"/>
              <w:rPr>
                <w:rFonts w:ascii="Arial" w:hAnsi="Arial" w:cs="Arial"/>
                <w:sz w:val="24"/>
                <w:szCs w:val="24"/>
              </w:rPr>
            </w:pPr>
            <w:r w:rsidRPr="001672A4">
              <w:rPr>
                <w:rFonts w:ascii="Arial" w:hAnsi="Arial" w:cs="Arial"/>
                <w:sz w:val="24"/>
                <w:szCs w:val="24"/>
              </w:rPr>
              <w:t>Codzienne, o stałych porach dnia (po śniadaniu i po obiedzie) odbywa się czytanie dzieciom bajek, baśni i opowiadań.</w:t>
            </w:r>
          </w:p>
          <w:p w:rsidR="005F4560" w:rsidRPr="001672A4" w:rsidRDefault="005F4560" w:rsidP="005F4560">
            <w:pPr>
              <w:pStyle w:val="Akapitzlist"/>
              <w:numPr>
                <w:ilvl w:val="0"/>
                <w:numId w:val="1"/>
              </w:numPr>
              <w:spacing w:before="240" w:after="240" w:line="240" w:lineRule="auto"/>
              <w:jc w:val="both"/>
              <w:rPr>
                <w:rFonts w:ascii="Arial" w:hAnsi="Arial" w:cs="Arial"/>
                <w:sz w:val="24"/>
                <w:szCs w:val="24"/>
              </w:rPr>
            </w:pPr>
            <w:r w:rsidRPr="001672A4">
              <w:rPr>
                <w:rFonts w:ascii="Arial" w:hAnsi="Arial" w:cs="Arial"/>
                <w:sz w:val="24"/>
                <w:szCs w:val="24"/>
              </w:rPr>
              <w:t xml:space="preserve">Co najmniej raz w miesiącu, wybrane pozycje lekturowe, czytają naszym wychowankom rodzice. </w:t>
            </w:r>
          </w:p>
          <w:p w:rsidR="005F4560" w:rsidRPr="001672A4" w:rsidRDefault="005F4560" w:rsidP="005F4560">
            <w:pPr>
              <w:pStyle w:val="Akapitzlist"/>
              <w:numPr>
                <w:ilvl w:val="0"/>
                <w:numId w:val="1"/>
              </w:numPr>
              <w:spacing w:before="240" w:after="240" w:line="240" w:lineRule="auto"/>
              <w:jc w:val="both"/>
              <w:rPr>
                <w:rFonts w:ascii="Arial" w:hAnsi="Arial" w:cs="Arial"/>
                <w:sz w:val="24"/>
                <w:szCs w:val="24"/>
              </w:rPr>
            </w:pPr>
            <w:r w:rsidRPr="001672A4">
              <w:rPr>
                <w:rFonts w:ascii="Arial" w:hAnsi="Arial" w:cs="Arial"/>
                <w:sz w:val="24"/>
                <w:szCs w:val="24"/>
              </w:rPr>
              <w:t>Prowadzimy cykle zajęć dydaktycznych nawiązujących do przeczytanych pozycji - quizy, wyszukiwanie określonych liter w treści książki, dopowiadanie zakończenia książki, ilustrowanie wysłuchanych fragmentów książki i wypowiadanie się na temat wykonanej ilustracji, uczenie się i recytowanie indywidualnie i zbiorowo krótkich wierszy, szukanie w książkach ilustracji na określony temat czy odgrywanie scenek pantomimicznych lub dramowych na podstawie omawianej książki.</w:t>
            </w:r>
          </w:p>
          <w:p w:rsidR="005F4560" w:rsidRPr="001672A4" w:rsidRDefault="005F4560" w:rsidP="005F4560">
            <w:pPr>
              <w:pStyle w:val="Akapitzlist"/>
              <w:numPr>
                <w:ilvl w:val="0"/>
                <w:numId w:val="1"/>
              </w:numPr>
              <w:spacing w:before="240" w:after="240" w:line="240" w:lineRule="auto"/>
              <w:jc w:val="both"/>
              <w:rPr>
                <w:rFonts w:ascii="Arial" w:hAnsi="Arial" w:cs="Arial"/>
                <w:sz w:val="24"/>
                <w:szCs w:val="24"/>
              </w:rPr>
            </w:pPr>
            <w:r w:rsidRPr="001672A4">
              <w:rPr>
                <w:rFonts w:ascii="Arial" w:hAnsi="Arial" w:cs="Arial"/>
                <w:sz w:val="24"/>
                <w:szCs w:val="24"/>
              </w:rPr>
              <w:t>Prowadzimy cykle zajęć plastycznych nawiązujących do przeczytanych pozycji - projektowanie i wykonywanie różnymi technikami zakładek czy ilustracji do książek.</w:t>
            </w:r>
          </w:p>
          <w:p w:rsidR="00B5234C" w:rsidRPr="005F4560" w:rsidRDefault="005F4560" w:rsidP="005F4560">
            <w:pPr>
              <w:pStyle w:val="Akapitzlist"/>
              <w:numPr>
                <w:ilvl w:val="0"/>
                <w:numId w:val="1"/>
              </w:numPr>
              <w:spacing w:before="240" w:after="240" w:line="240" w:lineRule="auto"/>
              <w:jc w:val="both"/>
              <w:rPr>
                <w:b/>
                <w:bCs/>
                <w:sz w:val="28"/>
              </w:rPr>
            </w:pPr>
            <w:r w:rsidRPr="001672A4">
              <w:rPr>
                <w:rFonts w:ascii="Arial" w:hAnsi="Arial" w:cs="Arial"/>
                <w:sz w:val="24"/>
                <w:szCs w:val="24"/>
              </w:rPr>
              <w:t>Przygotowujemy inscenizacje utworów literackich, które zostają zaprezentowane głównie podczas przedszkolnych uroczystości.</w:t>
            </w:r>
          </w:p>
        </w:tc>
      </w:tr>
    </w:tbl>
    <w:p w:rsidR="00B5234C" w:rsidRDefault="00B5234C" w:rsidP="00B5234C">
      <w:pPr>
        <w:ind w:left="-540"/>
        <w:rPr>
          <w:rFonts w:ascii="Calibri" w:hAnsi="Calibri"/>
          <w:b/>
          <w:bCs/>
          <w:sz w:val="16"/>
        </w:rPr>
      </w:pPr>
    </w:p>
    <w:p w:rsidR="00B5234C" w:rsidRPr="00532FCC" w:rsidRDefault="00B5234C" w:rsidP="00B5234C">
      <w:pPr>
        <w:ind w:left="-540"/>
        <w:rPr>
          <w:rFonts w:ascii="Arial" w:hAnsi="Arial" w:cs="Arial"/>
          <w:i/>
          <w:iCs/>
          <w:szCs w:val="22"/>
        </w:rPr>
      </w:pPr>
      <w:r w:rsidRPr="00532FCC">
        <w:rPr>
          <w:rFonts w:ascii="Arial" w:hAnsi="Arial" w:cs="Arial"/>
          <w:b/>
          <w:bCs/>
        </w:rPr>
        <w:t xml:space="preserve">2. </w:t>
      </w:r>
      <w:r w:rsidRPr="00532FCC">
        <w:rPr>
          <w:rFonts w:ascii="Arial" w:hAnsi="Arial" w:cs="Arial"/>
          <w:b/>
          <w:bCs/>
          <w:szCs w:val="22"/>
        </w:rPr>
        <w:t xml:space="preserve">Rezultaty/korzyści projektu </w:t>
      </w:r>
      <w:r w:rsidRPr="00532FCC">
        <w:rPr>
          <w:rFonts w:ascii="Arial" w:hAnsi="Arial" w:cs="Arial"/>
          <w:i/>
          <w:iCs/>
          <w:szCs w:val="22"/>
        </w:rPr>
        <w:t>(efekty, które powstały w wyniku realizacji projektu).</w:t>
      </w:r>
    </w:p>
    <w:p w:rsidR="00B5234C" w:rsidRDefault="00B5234C" w:rsidP="00B5234C">
      <w:pPr>
        <w:ind w:left="-540"/>
        <w:rPr>
          <w:rFonts w:ascii="Calibri" w:hAnsi="Calibri" w:cs="Arial"/>
          <w:i/>
          <w:iCs/>
          <w:szCs w:val="22"/>
        </w:rPr>
      </w:pPr>
    </w:p>
    <w:tbl>
      <w:tblPr>
        <w:tblW w:w="990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00"/>
      </w:tblGrid>
      <w:tr w:rsidR="00B5234C" w:rsidTr="00C3586D">
        <w:tc>
          <w:tcPr>
            <w:tcW w:w="9900" w:type="dxa"/>
            <w:tcBorders>
              <w:top w:val="single" w:sz="12" w:space="0" w:color="auto"/>
              <w:left w:val="single" w:sz="12" w:space="0" w:color="auto"/>
              <w:bottom w:val="single" w:sz="12" w:space="0" w:color="auto"/>
              <w:right w:val="single" w:sz="12" w:space="0" w:color="auto"/>
            </w:tcBorders>
          </w:tcPr>
          <w:p w:rsidR="005F4560" w:rsidRPr="001672A4" w:rsidRDefault="005F4560" w:rsidP="005F4560">
            <w:pPr>
              <w:spacing w:before="240" w:after="240"/>
              <w:jc w:val="both"/>
              <w:rPr>
                <w:rFonts w:ascii="Arial" w:hAnsi="Arial" w:cs="Arial"/>
              </w:rPr>
            </w:pPr>
            <w:r w:rsidRPr="001672A4">
              <w:rPr>
                <w:rFonts w:ascii="Arial" w:hAnsi="Arial" w:cs="Arial"/>
              </w:rPr>
              <w:t xml:space="preserve">Przedsięwzięcie okazało się owocne i przyniosło wiele korzyści naszym małym podopiecznym. Przede wszystkim, poprzez urozmaicenie czytania dodatkowymi, atrakcyjnymi formami zajęć, związanymi z lekturą, udało się przekonać mniej lubiące czytanie dzieci, że zajęcie to może być przyjemne i nie musi być wcale nudne. Obserwując swoich wychowanków zauważyłyśmy dobroczynny wpływ książki dla rozwoju dzieci. Można było zaobserwować, jak zwiększał się ich zasób słownictwa. Dzieci zaczęły wypowiadać się pełnymi zdaniami. Udało nam się również rozbudzić motywację przedszkolaków do samodzielnego poznawania liter i stopniowego opanowywania umiejętności czytania. </w:t>
            </w:r>
          </w:p>
          <w:p w:rsidR="005F4560" w:rsidRPr="001672A4" w:rsidRDefault="005F4560" w:rsidP="005F4560">
            <w:pPr>
              <w:spacing w:before="240" w:after="240"/>
              <w:jc w:val="both"/>
              <w:rPr>
                <w:rFonts w:ascii="Arial" w:hAnsi="Arial" w:cs="Arial"/>
              </w:rPr>
            </w:pPr>
            <w:r w:rsidRPr="001672A4">
              <w:rPr>
                <w:rFonts w:ascii="Arial" w:hAnsi="Arial" w:cs="Arial"/>
              </w:rPr>
              <w:t>Dzięki uważnemu słuchaniu tekstu czytanego, dzieci rozwijały wyobraźnię, bo w baśniowym świecie wszystko się może zdarzyć. Poza tym dzieci były zmuszone, żeby wyobrazić sobie opisany w bajce świat, postacie, przygody. Efektem naszych działań jest także fakt, iż nasze dzieci systematycznie korzystają z kącika książki, wypożyczają je wraz ze swoimi rodzicami z biblioteki gminnej, rozumieją także, co to znaczy szanować książkę i jak należy o nią dbać. Dzięki książce, a przede wszystkim baśniom dzieci poznawały wzorce właściwych zachowań akceptowanych społecznie.</w:t>
            </w:r>
          </w:p>
          <w:p w:rsidR="00B5234C" w:rsidRDefault="00B5234C" w:rsidP="005F4560">
            <w:pPr>
              <w:jc w:val="both"/>
              <w:rPr>
                <w:rFonts w:ascii="Calibri" w:hAnsi="Calibri"/>
                <w:b/>
                <w:bCs/>
                <w:sz w:val="28"/>
              </w:rPr>
            </w:pPr>
          </w:p>
        </w:tc>
      </w:tr>
    </w:tbl>
    <w:p w:rsidR="00B5234C" w:rsidRDefault="00B5234C" w:rsidP="00B5234C">
      <w:pPr>
        <w:ind w:left="-540"/>
        <w:rPr>
          <w:rFonts w:ascii="Calibri" w:hAnsi="Calibri"/>
          <w:b/>
          <w:bCs/>
        </w:rPr>
      </w:pPr>
    </w:p>
    <w:p w:rsidR="00B5234C" w:rsidRDefault="00B5234C" w:rsidP="00B5234C">
      <w:pPr>
        <w:ind w:left="-540"/>
        <w:rPr>
          <w:rFonts w:ascii="Calibri" w:hAnsi="Calibri"/>
          <w:b/>
          <w:bCs/>
          <w:sz w:val="16"/>
        </w:rPr>
      </w:pPr>
    </w:p>
    <w:p w:rsidR="00B5234C" w:rsidRPr="00532FCC" w:rsidRDefault="00B5234C" w:rsidP="00B5234C">
      <w:pPr>
        <w:ind w:left="-540"/>
        <w:jc w:val="both"/>
        <w:rPr>
          <w:rFonts w:ascii="Arial" w:hAnsi="Arial" w:cs="Arial"/>
          <w:i/>
          <w:iCs/>
          <w:szCs w:val="22"/>
        </w:rPr>
      </w:pPr>
      <w:r w:rsidRPr="00532FCC">
        <w:rPr>
          <w:rFonts w:ascii="Arial" w:hAnsi="Arial" w:cs="Arial"/>
          <w:b/>
          <w:bCs/>
        </w:rPr>
        <w:t xml:space="preserve">3. </w:t>
      </w:r>
      <w:r w:rsidRPr="00532FCC">
        <w:rPr>
          <w:rFonts w:ascii="Arial" w:hAnsi="Arial" w:cs="Arial"/>
          <w:b/>
          <w:bCs/>
          <w:szCs w:val="22"/>
        </w:rPr>
        <w:t xml:space="preserve">Rady i wskazówki </w:t>
      </w:r>
      <w:r w:rsidRPr="00532FCC">
        <w:rPr>
          <w:rFonts w:ascii="Arial" w:hAnsi="Arial" w:cs="Arial"/>
          <w:i/>
          <w:iCs/>
          <w:szCs w:val="22"/>
        </w:rPr>
        <w:t>dotyczące np. finansowania, stosowania rozwiązań technologicznych, organizacyjnych, współpracy z instytucjami i organizacjami.</w:t>
      </w:r>
    </w:p>
    <w:p w:rsidR="00B5234C" w:rsidRDefault="00B5234C" w:rsidP="00B5234C">
      <w:pPr>
        <w:ind w:left="-540"/>
        <w:jc w:val="both"/>
        <w:rPr>
          <w:rFonts w:ascii="Calibri" w:hAnsi="Calibri"/>
          <w:b/>
          <w:bCs/>
          <w:sz w:val="16"/>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B5234C" w:rsidTr="00C3586D">
        <w:tc>
          <w:tcPr>
            <w:tcW w:w="9900" w:type="dxa"/>
            <w:tcBorders>
              <w:top w:val="single" w:sz="12" w:space="0" w:color="auto"/>
              <w:left w:val="single" w:sz="12" w:space="0" w:color="auto"/>
              <w:bottom w:val="single" w:sz="12" w:space="0" w:color="auto"/>
              <w:right w:val="single" w:sz="12" w:space="0" w:color="auto"/>
            </w:tcBorders>
          </w:tcPr>
          <w:p w:rsidR="00B5234C" w:rsidRDefault="005F4560" w:rsidP="005F4560">
            <w:pPr>
              <w:spacing w:before="240" w:after="240"/>
              <w:jc w:val="both"/>
              <w:rPr>
                <w:rFonts w:ascii="Calibri" w:hAnsi="Calibri"/>
                <w:b/>
                <w:bCs/>
                <w:sz w:val="28"/>
              </w:rPr>
            </w:pPr>
            <w:r w:rsidRPr="001672A4">
              <w:rPr>
                <w:rFonts w:ascii="Arial" w:eastAsia="Calibri" w:hAnsi="Arial" w:cs="Arial"/>
              </w:rPr>
              <w:lastRenderedPageBreak/>
              <w:t>Należy zadbać o szereg pomocy dydaktycznych, które wykorzystane zostaną podczas realizacji zaplanowanych zajęć. Przedsięwzięcie nie wymaga dodatkowych kosztów finansowania. Akcje czytelnicze odbywały się przy dużym zaangażowaniu rodziców.</w:t>
            </w:r>
          </w:p>
        </w:tc>
      </w:tr>
    </w:tbl>
    <w:p w:rsidR="00B5234C" w:rsidRDefault="00B5234C" w:rsidP="00B5234C">
      <w:pPr>
        <w:rPr>
          <w:rFonts w:ascii="Calibri" w:hAnsi="Calibri"/>
          <w:b/>
          <w:bCs/>
          <w:sz w:val="16"/>
        </w:rPr>
      </w:pPr>
    </w:p>
    <w:p w:rsidR="00B5234C" w:rsidRPr="00532FCC" w:rsidRDefault="00B5234C" w:rsidP="00B5234C">
      <w:pPr>
        <w:ind w:left="-540"/>
        <w:jc w:val="both"/>
        <w:rPr>
          <w:rFonts w:ascii="Arial" w:hAnsi="Arial" w:cs="Arial"/>
          <w:sz w:val="16"/>
          <w:szCs w:val="22"/>
        </w:rPr>
      </w:pPr>
      <w:r w:rsidRPr="00532FCC">
        <w:rPr>
          <w:rFonts w:ascii="Arial" w:hAnsi="Arial" w:cs="Arial"/>
          <w:b/>
          <w:bCs/>
          <w:szCs w:val="22"/>
        </w:rPr>
        <w:t xml:space="preserve">4. Załączniki: </w:t>
      </w:r>
      <w:r w:rsidRPr="00532FCC">
        <w:rPr>
          <w:rFonts w:ascii="Arial" w:hAnsi="Arial" w:cs="Arial"/>
          <w:i/>
          <w:iCs/>
          <w:szCs w:val="22"/>
        </w:rPr>
        <w:t xml:space="preserve">(opis załączników i </w:t>
      </w:r>
      <w:r w:rsidRPr="00532FCC">
        <w:rPr>
          <w:rFonts w:ascii="Arial" w:hAnsi="Arial" w:cs="Arial"/>
          <w:b/>
          <w:i/>
          <w:iCs/>
          <w:szCs w:val="22"/>
        </w:rPr>
        <w:t>link</w:t>
      </w:r>
      <w:r w:rsidRPr="00532FCC">
        <w:rPr>
          <w:rFonts w:ascii="Arial" w:hAnsi="Arial" w:cs="Arial"/>
          <w:i/>
          <w:iCs/>
          <w:szCs w:val="22"/>
        </w:rPr>
        <w:t xml:space="preserve"> do strony z materiałami uzupełniającymi, np.</w:t>
      </w:r>
      <w:r>
        <w:rPr>
          <w:rFonts w:ascii="Arial" w:hAnsi="Arial" w:cs="Arial"/>
          <w:i/>
          <w:iCs/>
          <w:szCs w:val="22"/>
        </w:rPr>
        <w:t> </w:t>
      </w:r>
      <w:r w:rsidRPr="00532FCC">
        <w:rPr>
          <w:rFonts w:ascii="Arial" w:hAnsi="Arial" w:cs="Arial"/>
          <w:i/>
          <w:iCs/>
          <w:szCs w:val="22"/>
        </w:rPr>
        <w:t>prezentacjami multimedialnymi, zdjęciami</w:t>
      </w:r>
      <w:r>
        <w:rPr>
          <w:rFonts w:ascii="Arial" w:hAnsi="Arial" w:cs="Arial"/>
          <w:i/>
          <w:iCs/>
          <w:szCs w:val="22"/>
        </w:rPr>
        <w:t>…</w:t>
      </w:r>
      <w:r w:rsidRPr="00532FCC">
        <w:rPr>
          <w:rFonts w:ascii="Arial" w:hAnsi="Arial" w:cs="Arial"/>
          <w:szCs w:val="22"/>
        </w:rPr>
        <w:t>).</w:t>
      </w:r>
    </w:p>
    <w:p w:rsidR="00B5234C" w:rsidRDefault="00B5234C" w:rsidP="00B5234C">
      <w:pPr>
        <w:ind w:left="-540"/>
        <w:rPr>
          <w:rFonts w:ascii="Calibri" w:hAnsi="Calibri" w:cs="Arial"/>
          <w:sz w:val="16"/>
          <w:szCs w:val="22"/>
        </w:rPr>
      </w:pPr>
    </w:p>
    <w:tbl>
      <w:tblPr>
        <w:tblW w:w="997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70"/>
      </w:tblGrid>
      <w:tr w:rsidR="00B5234C" w:rsidTr="00C3586D">
        <w:tc>
          <w:tcPr>
            <w:tcW w:w="9970" w:type="dxa"/>
            <w:tcBorders>
              <w:top w:val="single" w:sz="12" w:space="0" w:color="auto"/>
              <w:left w:val="single" w:sz="12" w:space="0" w:color="auto"/>
              <w:bottom w:val="single" w:sz="12" w:space="0" w:color="auto"/>
              <w:right w:val="single" w:sz="12" w:space="0" w:color="auto"/>
            </w:tcBorders>
          </w:tcPr>
          <w:p w:rsidR="00B5234C" w:rsidRDefault="005F4560" w:rsidP="005F4560">
            <w:pPr>
              <w:spacing w:before="240" w:after="240"/>
              <w:jc w:val="both"/>
            </w:pPr>
            <w:r w:rsidRPr="001672A4">
              <w:rPr>
                <w:rFonts w:ascii="Arial" w:hAnsi="Arial" w:cs="Arial"/>
              </w:rPr>
              <w:t xml:space="preserve">Materiały uzupełniające oraz zdjęcia znajdują się na stronie internetowej Publicznego Przedszkola nr 2 „Pod Kasztanami” - </w:t>
            </w:r>
            <w:hyperlink r:id="rId10" w:history="1">
              <w:r w:rsidRPr="001672A4">
                <w:rPr>
                  <w:rStyle w:val="Hipercze"/>
                  <w:rFonts w:ascii="Arial" w:hAnsi="Arial" w:cs="Arial"/>
                </w:rPr>
                <w:t>www.podkasztanami.noweskalmierzyce.pl</w:t>
              </w:r>
            </w:hyperlink>
          </w:p>
          <w:p w:rsidR="00411DDE" w:rsidRDefault="00411DDE" w:rsidP="00411DDE">
            <w:pPr>
              <w:spacing w:before="240" w:after="240"/>
              <w:jc w:val="center"/>
              <w:rPr>
                <w:rFonts w:ascii="Calibri" w:hAnsi="Calibri"/>
                <w:b/>
                <w:bCs/>
                <w:sz w:val="28"/>
              </w:rPr>
            </w:pPr>
            <w:r>
              <w:rPr>
                <w:rFonts w:ascii="Tahoma" w:hAnsi="Tahoma" w:cs="Tahoma"/>
                <w:noProof/>
                <w:color w:val="5A5A5A"/>
                <w:sz w:val="18"/>
                <w:szCs w:val="18"/>
              </w:rPr>
              <w:drawing>
                <wp:inline distT="0" distB="0" distL="0" distR="0">
                  <wp:extent cx="5372100" cy="4029075"/>
                  <wp:effectExtent l="19050" t="0" r="0" b="0"/>
                  <wp:docPr id="1" name="Obraz 1" descr="http://www.podkasztanami.noweskalmierzyce.pl/sites/podkasztanami.noweskalmierzyce.pl/files/zdjecia/mamy_czytaj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kasztanami.noweskalmierzyce.pl/sites/podkasztanami.noweskalmierzyce.pl/files/zdjecia/mamy_czytaja3.jpg"/>
                          <pic:cNvPicPr>
                            <a:picLocks noChangeAspect="1" noChangeArrowheads="1"/>
                          </pic:cNvPicPr>
                        </pic:nvPicPr>
                        <pic:blipFill>
                          <a:blip r:embed="rId11"/>
                          <a:srcRect/>
                          <a:stretch>
                            <a:fillRect/>
                          </a:stretch>
                        </pic:blipFill>
                        <pic:spPr bwMode="auto">
                          <a:xfrm>
                            <a:off x="0" y="0"/>
                            <a:ext cx="5376038" cy="4032028"/>
                          </a:xfrm>
                          <a:prstGeom prst="rect">
                            <a:avLst/>
                          </a:prstGeom>
                          <a:noFill/>
                          <a:ln w="9525">
                            <a:noFill/>
                            <a:miter lim="800000"/>
                            <a:headEnd/>
                            <a:tailEnd/>
                          </a:ln>
                        </pic:spPr>
                      </pic:pic>
                    </a:graphicData>
                  </a:graphic>
                </wp:inline>
              </w:drawing>
            </w:r>
          </w:p>
          <w:p w:rsidR="00411DDE" w:rsidRDefault="00411DDE" w:rsidP="00411DDE">
            <w:pPr>
              <w:spacing w:before="240" w:after="240"/>
              <w:jc w:val="center"/>
              <w:rPr>
                <w:rFonts w:ascii="Calibri" w:hAnsi="Calibri"/>
                <w:b/>
                <w:bCs/>
                <w:sz w:val="28"/>
              </w:rPr>
            </w:pPr>
            <w:r>
              <w:rPr>
                <w:rFonts w:ascii="Tahoma" w:hAnsi="Tahoma" w:cs="Tahoma"/>
                <w:noProof/>
                <w:color w:val="5A5A5A"/>
                <w:sz w:val="18"/>
                <w:szCs w:val="18"/>
              </w:rPr>
              <w:lastRenderedPageBreak/>
              <w:drawing>
                <wp:inline distT="0" distB="0" distL="0" distR="0">
                  <wp:extent cx="4933950" cy="3700463"/>
                  <wp:effectExtent l="19050" t="0" r="0" b="0"/>
                  <wp:docPr id="4" name="Obraz 4" descr="http://www.podkasztanami.noweskalmierzyce.pl/sites/podkasztanami.noweskalmierzyce.pl/files/zdjecia/mamy_czytaj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kasztanami.noweskalmierzyce.pl/sites/podkasztanami.noweskalmierzyce.pl/files/zdjecia/mamy_czytaja7.jpg"/>
                          <pic:cNvPicPr>
                            <a:picLocks noChangeAspect="1" noChangeArrowheads="1"/>
                          </pic:cNvPicPr>
                        </pic:nvPicPr>
                        <pic:blipFill>
                          <a:blip r:embed="rId12"/>
                          <a:srcRect/>
                          <a:stretch>
                            <a:fillRect/>
                          </a:stretch>
                        </pic:blipFill>
                        <pic:spPr bwMode="auto">
                          <a:xfrm>
                            <a:off x="0" y="0"/>
                            <a:ext cx="4933950" cy="3700463"/>
                          </a:xfrm>
                          <a:prstGeom prst="rect">
                            <a:avLst/>
                          </a:prstGeom>
                          <a:noFill/>
                          <a:ln w="9525">
                            <a:noFill/>
                            <a:miter lim="800000"/>
                            <a:headEnd/>
                            <a:tailEnd/>
                          </a:ln>
                        </pic:spPr>
                      </pic:pic>
                    </a:graphicData>
                  </a:graphic>
                </wp:inline>
              </w:drawing>
            </w:r>
          </w:p>
          <w:p w:rsidR="00411DDE" w:rsidRDefault="00411DDE" w:rsidP="00411DDE">
            <w:pPr>
              <w:spacing w:before="240" w:after="240"/>
              <w:jc w:val="center"/>
              <w:rPr>
                <w:rFonts w:ascii="Calibri" w:hAnsi="Calibri"/>
                <w:b/>
                <w:bCs/>
                <w:sz w:val="28"/>
              </w:rPr>
            </w:pPr>
            <w:r>
              <w:rPr>
                <w:rFonts w:ascii="Tahoma" w:hAnsi="Tahoma" w:cs="Tahoma"/>
                <w:noProof/>
                <w:color w:val="5A5A5A"/>
                <w:sz w:val="18"/>
                <w:szCs w:val="18"/>
              </w:rPr>
              <w:drawing>
                <wp:inline distT="0" distB="0" distL="0" distR="0">
                  <wp:extent cx="5003800" cy="3752850"/>
                  <wp:effectExtent l="19050" t="0" r="6350" b="0"/>
                  <wp:docPr id="7" name="Obraz 7" descr="http://www.podkasztanami.noweskalmierzyce.pl/sites/podkasztanami.noweskalmierzyce.pl/files/zdjecia/sloneczk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kasztanami.noweskalmierzyce.pl/sites/podkasztanami.noweskalmierzyce.pl/files/zdjecia/sloneczka33.jpg"/>
                          <pic:cNvPicPr>
                            <a:picLocks noChangeAspect="1" noChangeArrowheads="1"/>
                          </pic:cNvPicPr>
                        </pic:nvPicPr>
                        <pic:blipFill>
                          <a:blip r:embed="rId13"/>
                          <a:srcRect/>
                          <a:stretch>
                            <a:fillRect/>
                          </a:stretch>
                        </pic:blipFill>
                        <pic:spPr bwMode="auto">
                          <a:xfrm>
                            <a:off x="0" y="0"/>
                            <a:ext cx="5003800" cy="3752850"/>
                          </a:xfrm>
                          <a:prstGeom prst="rect">
                            <a:avLst/>
                          </a:prstGeom>
                          <a:noFill/>
                          <a:ln w="9525">
                            <a:noFill/>
                            <a:miter lim="800000"/>
                            <a:headEnd/>
                            <a:tailEnd/>
                          </a:ln>
                        </pic:spPr>
                      </pic:pic>
                    </a:graphicData>
                  </a:graphic>
                </wp:inline>
              </w:drawing>
            </w:r>
          </w:p>
        </w:tc>
      </w:tr>
    </w:tbl>
    <w:p w:rsidR="00B5234C" w:rsidRDefault="00B5234C" w:rsidP="00B5234C">
      <w:pPr>
        <w:pStyle w:val="Tekstpodstawowy"/>
        <w:ind w:left="-540"/>
        <w:jc w:val="both"/>
        <w:rPr>
          <w:rFonts w:ascii="Calibri" w:hAnsi="Calibri"/>
          <w:color w:val="000000"/>
          <w:sz w:val="24"/>
        </w:rPr>
      </w:pPr>
      <w:r>
        <w:rPr>
          <w:rFonts w:ascii="Calibri" w:hAnsi="Calibri"/>
          <w:sz w:val="20"/>
        </w:rPr>
        <w:lastRenderedPageBreak/>
        <w:t>Oświadczam, że zgadzam się na przetwarzanie informacji zawartych w powyższym formularzu oraz materiałów dodatkowych (załączników) w celach promocyjnych związanych z upowszechnianiem i wykorzystaniem powyższych materiałów </w:t>
      </w:r>
      <w:r>
        <w:rPr>
          <w:rFonts w:ascii="Calibri" w:hAnsi="Calibri"/>
          <w:color w:val="000000"/>
          <w:sz w:val="20"/>
        </w:rPr>
        <w:t xml:space="preserve"> na stronie internetowej Kuratorium Oświaty w Poznaniu.</w:t>
      </w:r>
    </w:p>
    <w:p w:rsidR="0094710B" w:rsidRDefault="00B5234C" w:rsidP="00411DDE">
      <w:pPr>
        <w:pStyle w:val="Tekstpodstawowywcity"/>
        <w:jc w:val="both"/>
      </w:pPr>
      <w:r>
        <w:rPr>
          <w:rFonts w:ascii="Calibri" w:hAnsi="Calibri"/>
          <w:i/>
          <w:iCs/>
        </w:rPr>
        <w:t>(Na podstawie art.23 ust.1 pkt 1 ustawy z dnia 29 sierpnia 1997 r. o ochronie danych osobowych (tj. Dz. U. z 2002 r., Nr. 101, poz. 926 z późn. zmianami).</w:t>
      </w:r>
    </w:p>
    <w:sectPr w:rsidR="0094710B" w:rsidSect="00C8725B">
      <w:footerReference w:type="default" r:id="rId14"/>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0D" w:rsidRDefault="007D620D" w:rsidP="00C8725B">
      <w:r>
        <w:separator/>
      </w:r>
    </w:p>
  </w:endnote>
  <w:endnote w:type="continuationSeparator" w:id="1">
    <w:p w:rsidR="007D620D" w:rsidRDefault="007D620D" w:rsidP="00C87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59" w:rsidRDefault="005F4560">
    <w:pPr>
      <w:pStyle w:val="Stopka"/>
      <w:spacing w:before="120"/>
      <w:jc w:val="center"/>
      <w:rPr>
        <w:rFonts w:ascii="Arial" w:hAnsi="Arial" w:cs="Arial"/>
        <w:color w:val="333399"/>
        <w:sz w:val="18"/>
        <w:szCs w:val="18"/>
      </w:rPr>
    </w:pPr>
    <w:r>
      <w:rPr>
        <w:rFonts w:ascii="Arial" w:hAnsi="Arial" w:cs="Arial"/>
        <w:color w:val="333399"/>
        <w:sz w:val="18"/>
        <w:szCs w:val="18"/>
      </w:rPr>
      <w:t>Kuratorium Oświaty w Poznaniu</w:t>
    </w:r>
  </w:p>
  <w:p w:rsidR="006D4D59" w:rsidRDefault="007D620D">
    <w:pPr>
      <w:pStyle w:val="Stopka"/>
      <w:jc w:val="center"/>
      <w:rPr>
        <w:rFonts w:ascii="Arial" w:hAnsi="Arial" w:cs="Arial"/>
        <w:color w:val="333399"/>
        <w:sz w:val="16"/>
        <w:szCs w:val="16"/>
      </w:rPr>
    </w:pPr>
  </w:p>
  <w:p w:rsidR="006D4D59" w:rsidRDefault="005F4560">
    <w:pPr>
      <w:pStyle w:val="Stopka"/>
      <w:tabs>
        <w:tab w:val="clear" w:pos="4536"/>
        <w:tab w:val="left" w:pos="1800"/>
        <w:tab w:val="left" w:pos="3420"/>
        <w:tab w:val="left" w:pos="5760"/>
        <w:tab w:val="left" w:pos="6120"/>
      </w:tabs>
      <w:rPr>
        <w:rFonts w:ascii="Arial" w:hAnsi="Arial" w:cs="Arial"/>
        <w:color w:val="333399"/>
        <w:sz w:val="18"/>
        <w:szCs w:val="18"/>
      </w:rPr>
    </w:pPr>
    <w:r>
      <w:rPr>
        <w:rFonts w:ascii="Arial" w:hAnsi="Arial" w:cs="Arial"/>
        <w:color w:val="333399"/>
        <w:sz w:val="22"/>
      </w:rPr>
      <w:tab/>
    </w:r>
    <w:r>
      <w:rPr>
        <w:rFonts w:ascii="Arial" w:hAnsi="Arial" w:cs="Arial"/>
        <w:color w:val="333399"/>
        <w:sz w:val="18"/>
        <w:szCs w:val="18"/>
      </w:rPr>
      <w:t>ul. Kościuszki 93</w:t>
    </w:r>
    <w:r>
      <w:rPr>
        <w:rFonts w:ascii="Arial" w:hAnsi="Arial" w:cs="Arial"/>
        <w:color w:val="333399"/>
        <w:sz w:val="18"/>
        <w:szCs w:val="18"/>
      </w:rPr>
      <w:tab/>
      <w:t>www.ko.poznan.pl</w:t>
    </w:r>
    <w:r>
      <w:rPr>
        <w:rFonts w:ascii="Arial" w:hAnsi="Arial" w:cs="Arial"/>
        <w:color w:val="333399"/>
        <w:sz w:val="18"/>
        <w:szCs w:val="18"/>
      </w:rPr>
      <w:tab/>
      <w:t>tel.</w:t>
    </w:r>
    <w:r>
      <w:rPr>
        <w:rFonts w:ascii="Arial" w:hAnsi="Arial" w:cs="Arial"/>
        <w:color w:val="333399"/>
        <w:sz w:val="18"/>
        <w:szCs w:val="18"/>
      </w:rPr>
      <w:tab/>
      <w:t>061 85 41 726</w:t>
    </w:r>
  </w:p>
  <w:p w:rsidR="006D4D59" w:rsidRDefault="005F4560">
    <w:pPr>
      <w:pStyle w:val="Stopka"/>
      <w:tabs>
        <w:tab w:val="clear" w:pos="4536"/>
        <w:tab w:val="left" w:pos="1800"/>
        <w:tab w:val="left" w:pos="3420"/>
        <w:tab w:val="left" w:pos="5760"/>
        <w:tab w:val="left" w:pos="6120"/>
      </w:tabs>
    </w:pPr>
    <w:r>
      <w:rPr>
        <w:rFonts w:ascii="Arial" w:hAnsi="Arial" w:cs="Arial"/>
        <w:color w:val="333399"/>
        <w:sz w:val="18"/>
        <w:szCs w:val="18"/>
      </w:rPr>
      <w:tab/>
      <w:t>61-716 Poznań</w:t>
    </w:r>
    <w:r>
      <w:rPr>
        <w:rFonts w:ascii="Arial" w:hAnsi="Arial" w:cs="Arial"/>
        <w:color w:val="333399"/>
        <w:sz w:val="18"/>
        <w:szCs w:val="18"/>
      </w:rPr>
      <w:tab/>
      <w:t>kancelaria@ko.poznan.pl</w:t>
    </w:r>
    <w:r>
      <w:rPr>
        <w:rFonts w:ascii="Arial" w:hAnsi="Arial" w:cs="Arial"/>
        <w:color w:val="333399"/>
        <w:sz w:val="18"/>
        <w:szCs w:val="18"/>
      </w:rPr>
      <w:tab/>
      <w:t>fax</w:t>
    </w:r>
    <w:r>
      <w:rPr>
        <w:rFonts w:ascii="Arial" w:hAnsi="Arial" w:cs="Arial"/>
        <w:color w:val="333399"/>
        <w:sz w:val="18"/>
        <w:szCs w:val="18"/>
      </w:rPr>
      <w:tab/>
      <w:t>061 85 23 169</w:t>
    </w:r>
  </w:p>
  <w:p w:rsidR="006D4D59" w:rsidRDefault="007D62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0D" w:rsidRDefault="007D620D" w:rsidP="00C8725B">
      <w:r>
        <w:separator/>
      </w:r>
    </w:p>
  </w:footnote>
  <w:footnote w:type="continuationSeparator" w:id="1">
    <w:p w:rsidR="007D620D" w:rsidRDefault="007D620D" w:rsidP="00C8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69AC"/>
    <w:multiLevelType w:val="hybridMultilevel"/>
    <w:tmpl w:val="4DB48970"/>
    <w:lvl w:ilvl="0" w:tplc="0BAC04C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234C"/>
    <w:rsid w:val="00411DDE"/>
    <w:rsid w:val="005F4560"/>
    <w:rsid w:val="007D620D"/>
    <w:rsid w:val="0094710B"/>
    <w:rsid w:val="00B5234C"/>
    <w:rsid w:val="00C872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34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5234C"/>
    <w:pPr>
      <w:keepNext/>
      <w:jc w:val="center"/>
      <w:outlineLvl w:val="1"/>
    </w:pPr>
    <w:rPr>
      <w:rFonts w:ascii="Czcionka tekstu podstawowego" w:hAnsi="Czcionka tekstu podstawowego" w:cs="Arial"/>
      <w:b/>
      <w:bCs/>
      <w:i/>
      <w:iCs/>
      <w:color w:val="008000"/>
      <w:sz w:val="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5234C"/>
    <w:rPr>
      <w:rFonts w:ascii="Czcionka tekstu podstawowego" w:eastAsia="Times New Roman" w:hAnsi="Czcionka tekstu podstawowego" w:cs="Arial"/>
      <w:b/>
      <w:bCs/>
      <w:i/>
      <w:iCs/>
      <w:color w:val="008000"/>
      <w:sz w:val="32"/>
      <w:szCs w:val="28"/>
      <w:lang w:eastAsia="pl-PL"/>
    </w:rPr>
  </w:style>
  <w:style w:type="paragraph" w:styleId="Tytu">
    <w:name w:val="Title"/>
    <w:basedOn w:val="Normalny"/>
    <w:link w:val="TytuZnak"/>
    <w:qFormat/>
    <w:rsid w:val="00B5234C"/>
    <w:pPr>
      <w:jc w:val="center"/>
    </w:pPr>
    <w:rPr>
      <w:rFonts w:ascii="Candara" w:hAnsi="Candara"/>
      <w:b/>
      <w:bCs/>
      <w:i/>
      <w:iCs/>
      <w:color w:val="339966"/>
      <w:sz w:val="32"/>
    </w:rPr>
  </w:style>
  <w:style w:type="character" w:customStyle="1" w:styleId="TytuZnak">
    <w:name w:val="Tytuł Znak"/>
    <w:basedOn w:val="Domylnaczcionkaakapitu"/>
    <w:link w:val="Tytu"/>
    <w:rsid w:val="00B5234C"/>
    <w:rPr>
      <w:rFonts w:ascii="Candara" w:eastAsia="Times New Roman" w:hAnsi="Candara" w:cs="Times New Roman"/>
      <w:b/>
      <w:bCs/>
      <w:i/>
      <w:iCs/>
      <w:color w:val="339966"/>
      <w:sz w:val="32"/>
      <w:szCs w:val="24"/>
      <w:lang w:eastAsia="pl-PL"/>
    </w:rPr>
  </w:style>
  <w:style w:type="paragraph" w:styleId="Podtytu">
    <w:name w:val="Subtitle"/>
    <w:basedOn w:val="Normalny"/>
    <w:link w:val="PodtytuZnak"/>
    <w:qFormat/>
    <w:rsid w:val="00B5234C"/>
    <w:rPr>
      <w:rFonts w:ascii="Calibri" w:hAnsi="Calibri"/>
      <w:b/>
      <w:bCs/>
    </w:rPr>
  </w:style>
  <w:style w:type="character" w:customStyle="1" w:styleId="PodtytuZnak">
    <w:name w:val="Podtytuł Znak"/>
    <w:basedOn w:val="Domylnaczcionkaakapitu"/>
    <w:link w:val="Podtytu"/>
    <w:rsid w:val="00B5234C"/>
    <w:rPr>
      <w:rFonts w:ascii="Calibri" w:eastAsia="Times New Roman" w:hAnsi="Calibri" w:cs="Times New Roman"/>
      <w:b/>
      <w:bCs/>
      <w:sz w:val="24"/>
      <w:szCs w:val="24"/>
      <w:lang w:eastAsia="pl-PL"/>
    </w:rPr>
  </w:style>
  <w:style w:type="paragraph" w:styleId="Tekstpodstawowy">
    <w:name w:val="Body Text"/>
    <w:basedOn w:val="Normalny"/>
    <w:link w:val="TekstpodstawowyZnak"/>
    <w:semiHidden/>
    <w:rsid w:val="00B5234C"/>
    <w:rPr>
      <w:rFonts w:ascii="Arial" w:hAnsi="Arial" w:cs="Arial"/>
      <w:i/>
      <w:iCs/>
      <w:sz w:val="22"/>
      <w:szCs w:val="22"/>
    </w:rPr>
  </w:style>
  <w:style w:type="character" w:customStyle="1" w:styleId="TekstpodstawowyZnak">
    <w:name w:val="Tekst podstawowy Znak"/>
    <w:basedOn w:val="Domylnaczcionkaakapitu"/>
    <w:link w:val="Tekstpodstawowy"/>
    <w:semiHidden/>
    <w:rsid w:val="00B5234C"/>
    <w:rPr>
      <w:rFonts w:ascii="Arial" w:eastAsia="Times New Roman" w:hAnsi="Arial" w:cs="Arial"/>
      <w:i/>
      <w:iCs/>
      <w:lang w:eastAsia="pl-PL"/>
    </w:rPr>
  </w:style>
  <w:style w:type="paragraph" w:styleId="Tekstpodstawowywcity">
    <w:name w:val="Body Text Indent"/>
    <w:basedOn w:val="Normalny"/>
    <w:link w:val="TekstpodstawowywcityZnak"/>
    <w:semiHidden/>
    <w:rsid w:val="00B5234C"/>
    <w:pPr>
      <w:ind w:left="-540"/>
    </w:pPr>
    <w:rPr>
      <w:rFonts w:ascii="Arial" w:hAnsi="Arial" w:cs="Arial"/>
      <w:color w:val="000000"/>
      <w:sz w:val="20"/>
    </w:rPr>
  </w:style>
  <w:style w:type="character" w:customStyle="1" w:styleId="TekstpodstawowywcityZnak">
    <w:name w:val="Tekst podstawowy wcięty Znak"/>
    <w:basedOn w:val="Domylnaczcionkaakapitu"/>
    <w:link w:val="Tekstpodstawowywcity"/>
    <w:semiHidden/>
    <w:rsid w:val="00B5234C"/>
    <w:rPr>
      <w:rFonts w:ascii="Arial" w:eastAsia="Times New Roman" w:hAnsi="Arial" w:cs="Arial"/>
      <w:color w:val="000000"/>
      <w:sz w:val="20"/>
      <w:szCs w:val="24"/>
      <w:lang w:eastAsia="pl-PL"/>
    </w:rPr>
  </w:style>
  <w:style w:type="paragraph" w:styleId="Stopka">
    <w:name w:val="footer"/>
    <w:basedOn w:val="Normalny"/>
    <w:link w:val="StopkaZnak"/>
    <w:semiHidden/>
    <w:rsid w:val="00B5234C"/>
    <w:pPr>
      <w:tabs>
        <w:tab w:val="center" w:pos="4536"/>
        <w:tab w:val="right" w:pos="9072"/>
      </w:tabs>
    </w:pPr>
  </w:style>
  <w:style w:type="character" w:customStyle="1" w:styleId="StopkaZnak">
    <w:name w:val="Stopka Znak"/>
    <w:basedOn w:val="Domylnaczcionkaakapitu"/>
    <w:link w:val="Stopka"/>
    <w:semiHidden/>
    <w:rsid w:val="00B5234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5234C"/>
    <w:rPr>
      <w:color w:val="0000FF" w:themeColor="hyperlink"/>
      <w:u w:val="single"/>
    </w:rPr>
  </w:style>
  <w:style w:type="paragraph" w:styleId="Akapitzlist">
    <w:name w:val="List Paragraph"/>
    <w:basedOn w:val="Normalny"/>
    <w:qFormat/>
    <w:rsid w:val="005F4560"/>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11DDE"/>
    <w:rPr>
      <w:rFonts w:ascii="Tahoma" w:hAnsi="Tahoma" w:cs="Tahoma"/>
      <w:sz w:val="16"/>
      <w:szCs w:val="16"/>
    </w:rPr>
  </w:style>
  <w:style w:type="character" w:customStyle="1" w:styleId="TekstdymkaZnak">
    <w:name w:val="Tekst dymka Znak"/>
    <w:basedOn w:val="Domylnaczcionkaakapitu"/>
    <w:link w:val="Tekstdymka"/>
    <w:uiPriority w:val="99"/>
    <w:semiHidden/>
    <w:rsid w:val="00411DD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kasztanami@noweskalmierzyce.p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dkasztanami.noweskalmierzyce.pl" TargetMode="External"/><Relationship Id="rId4" Type="http://schemas.openxmlformats.org/officeDocument/2006/relationships/settings" Target="settings.xml"/><Relationship Id="rId9" Type="http://schemas.openxmlformats.org/officeDocument/2006/relationships/hyperlink" Target="http://www.podkasztanami.noweskalmierzy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38AE-055F-4C39-B522-52A99C93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2014-08-07T15:07:00Z</dcterms:created>
  <dcterms:modified xsi:type="dcterms:W3CDTF">2014-08-11T15:32:00Z</dcterms:modified>
</cp:coreProperties>
</file>